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0697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it-IT"/>
        </w:rPr>
        <w:t>I CORTOMETRAGGI FINALISTI</w:t>
      </w:r>
    </w:p>
    <w:p w14:paraId="5959B488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it-IT"/>
        </w:rPr>
        <w:t>e il Premio speciale 2022</w:t>
      </w:r>
    </w:p>
    <w:p w14:paraId="616FB1E7" w14:textId="77777777" w:rsidR="00E7595B" w:rsidRPr="00E7595B" w:rsidRDefault="00E7595B" w:rsidP="00E75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</w:t>
      </w:r>
    </w:p>
    <w:p w14:paraId="1508C55C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it-IT"/>
        </w:rPr>
        <w:t>Finzione</w:t>
      </w:r>
    </w:p>
    <w:p w14:paraId="0C88171E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Destinata Coniugi Lo Giglio</w:t>
      </w: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di Nicola Prosatore</w:t>
      </w:r>
    </w:p>
    <w:p w14:paraId="5BEB9251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God</w:t>
      </w:r>
      <w:proofErr w:type="spellEnd"/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 xml:space="preserve"> dress </w:t>
      </w:r>
      <w:proofErr w:type="spellStart"/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you</w:t>
      </w:r>
      <w:proofErr w:type="spellEnd"/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di Mattia Epifani</w:t>
      </w:r>
    </w:p>
    <w:p w14:paraId="77592502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Inchei</w:t>
      </w:r>
      <w:proofErr w:type="spellEnd"/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di Federico Demattè</w:t>
      </w:r>
    </w:p>
    <w:p w14:paraId="31EDBA09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Notte romana</w:t>
      </w: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di Valerio Ferrara</w:t>
      </w:r>
    </w:p>
    <w:p w14:paraId="0806ABF0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 xml:space="preserve">The </w:t>
      </w:r>
      <w:proofErr w:type="spellStart"/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Nightwalk</w:t>
      </w:r>
      <w:proofErr w:type="spellEnd"/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di Adriano Valerio</w:t>
      </w:r>
    </w:p>
    <w:p w14:paraId="02FEC04D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</w:t>
      </w:r>
    </w:p>
    <w:p w14:paraId="02240099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it-IT"/>
        </w:rPr>
        <w:t>Animazione</w:t>
      </w:r>
    </w:p>
    <w:p w14:paraId="3A37B105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Da ogni alba</w:t>
      </w: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di Simone Massi</w:t>
      </w:r>
    </w:p>
    <w:p w14:paraId="058EE994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Dreamland</w:t>
      </w:r>
      <w:proofErr w:type="spellEnd"/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di Gianluigi Toccafondo</w:t>
      </w:r>
    </w:p>
    <w:p w14:paraId="56A379A7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Flumina</w:t>
      </w:r>
      <w:proofErr w:type="spellEnd"/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 </w:t>
      </w: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di Antonello Matarazzo</w:t>
      </w:r>
    </w:p>
    <w:p w14:paraId="587EDFEC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La cattiva novella</w:t>
      </w: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 di Fulvio </w:t>
      </w:r>
      <w:proofErr w:type="spellStart"/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Risuleo</w:t>
      </w:r>
      <w:proofErr w:type="spellEnd"/>
    </w:p>
    <w:p w14:paraId="16613BED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Maestrale</w:t>
      </w: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 di Nico </w:t>
      </w:r>
      <w:proofErr w:type="spellStart"/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Bonomolo</w:t>
      </w:r>
      <w:proofErr w:type="spellEnd"/>
    </w:p>
    <w:p w14:paraId="2B44A8BF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 </w:t>
      </w:r>
    </w:p>
    <w:p w14:paraId="040A8354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it-IT"/>
        </w:rPr>
        <w:t>Premio speciale</w:t>
      </w:r>
    </w:p>
    <w:p w14:paraId="225CDC20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it-IT"/>
        </w:rPr>
        <w:t>Preghiera della sera</w:t>
      </w:r>
    </w:p>
    <w:p w14:paraId="5F756A5A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>di Giuseppe Piccioni</w:t>
      </w:r>
    </w:p>
    <w:p w14:paraId="367DD769" w14:textId="77777777" w:rsidR="00E7595B" w:rsidRPr="00E7595B" w:rsidRDefault="00E7595B" w:rsidP="00E75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it-IT"/>
        </w:rPr>
        <w:t> </w:t>
      </w:r>
    </w:p>
    <w:p w14:paraId="14BDB362" w14:textId="77777777" w:rsidR="00E7595B" w:rsidRPr="00E7595B" w:rsidRDefault="00E7595B" w:rsidP="00E759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595B"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it-IT"/>
        </w:rPr>
        <w:t> </w:t>
      </w:r>
    </w:p>
    <w:p w14:paraId="4C978114" w14:textId="77777777" w:rsidR="00F26725" w:rsidRDefault="00F26725"/>
    <w:sectPr w:rsidR="00F26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5B"/>
    <w:rsid w:val="00E7595B"/>
    <w:rsid w:val="00F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D0ED"/>
  <w15:chartTrackingRefBased/>
  <w15:docId w15:val="{33A2572B-D787-4162-9979-C8C1149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2022-05-06T14:17:00Z</dcterms:created>
  <dcterms:modified xsi:type="dcterms:W3CDTF">2022-05-06T14:18:00Z</dcterms:modified>
</cp:coreProperties>
</file>